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C18FD" w14:textId="6B2DFAF7" w:rsidR="0080550E" w:rsidRPr="00A70805" w:rsidRDefault="00A70805" w:rsidP="0096682B">
      <w:pPr>
        <w:jc w:val="left"/>
        <w:rPr>
          <w:rFonts w:ascii="Times New Roman" w:eastAsia="KaiTi" w:hAnsi="Times New Roman" w:cs="Times New Roman"/>
          <w:b/>
          <w:bCs/>
          <w:sz w:val="28"/>
          <w:szCs w:val="28"/>
        </w:rPr>
      </w:pPr>
      <w:r w:rsidRPr="00A70805">
        <w:rPr>
          <w:rFonts w:ascii="Times New Roman" w:eastAsia="微软雅黑" w:hAnsi="Times New Roman" w:cs="Times New Roman"/>
          <w:b/>
          <w:sz w:val="24"/>
          <w:szCs w:val="24"/>
        </w:rPr>
        <w:t xml:space="preserve">Supplementary Questionnaire on Insomnia-Related Knowledge, Attitude, and Practice (KAP) Among the </w:t>
      </w:r>
      <w:r w:rsidRPr="00A70805">
        <w:rPr>
          <w:rFonts w:ascii="Times New Roman" w:eastAsia="微软雅黑" w:hAnsi="Times New Roman" w:cs="Times New Roman"/>
          <w:b/>
          <w:sz w:val="24"/>
          <w:szCs w:val="24"/>
        </w:rPr>
        <w:t>patients presenting with insomnia</w:t>
      </w:r>
      <w:r>
        <w:rPr>
          <w:rFonts w:ascii="Times New Roman" w:eastAsia="微软雅黑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tbl>
      <w:tblPr>
        <w:tblStyle w:val="a9"/>
        <w:tblW w:w="13947" w:type="dxa"/>
        <w:tblInd w:w="-15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8"/>
        <w:gridCol w:w="35"/>
        <w:gridCol w:w="6974"/>
      </w:tblGrid>
      <w:tr w:rsidR="0080550E" w14:paraId="31FBC0AD" w14:textId="77777777">
        <w:tc>
          <w:tcPr>
            <w:tcW w:w="13947" w:type="dxa"/>
            <w:gridSpan w:val="3"/>
            <w:tcBorders>
              <w:top w:val="nil"/>
              <w:bottom w:val="single" w:sz="4" w:space="0" w:color="auto"/>
            </w:tcBorders>
          </w:tcPr>
          <w:p w14:paraId="00A76C8B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KaiTi" w:hAnsi="Times New Roman" w:cs="Times New Roman"/>
                <w:b/>
                <w:bCs/>
                <w:sz w:val="28"/>
                <w:szCs w:val="28"/>
              </w:rPr>
              <w:t>Part I Basic Information</w:t>
            </w:r>
          </w:p>
        </w:tc>
      </w:tr>
      <w:tr w:rsidR="0080550E" w14:paraId="09EBF5F8" w14:textId="77777777">
        <w:tc>
          <w:tcPr>
            <w:tcW w:w="6938" w:type="dxa"/>
            <w:tcBorders>
              <w:top w:val="single" w:sz="4" w:space="0" w:color="auto"/>
              <w:right w:val="nil"/>
            </w:tcBorders>
          </w:tcPr>
          <w:p w14:paraId="221B7ED3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1.Your gender: </w:t>
            </w:r>
          </w:p>
        </w:tc>
        <w:tc>
          <w:tcPr>
            <w:tcW w:w="7009" w:type="dxa"/>
            <w:gridSpan w:val="2"/>
            <w:tcBorders>
              <w:top w:val="single" w:sz="4" w:space="0" w:color="auto"/>
              <w:left w:val="nil"/>
            </w:tcBorders>
          </w:tcPr>
          <w:p w14:paraId="13DD18B1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a.Male</w:t>
            </w:r>
          </w:p>
          <w:p w14:paraId="24090AB1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b.Female</w:t>
            </w:r>
          </w:p>
        </w:tc>
      </w:tr>
      <w:tr w:rsidR="0080550E" w14:paraId="2AE097E9" w14:textId="77777777">
        <w:tc>
          <w:tcPr>
            <w:tcW w:w="13947" w:type="dxa"/>
            <w:gridSpan w:val="3"/>
          </w:tcPr>
          <w:p w14:paraId="3C47D5C4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2.Your age: 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years.</w:t>
            </w:r>
          </w:p>
        </w:tc>
      </w:tr>
      <w:tr w:rsidR="0080550E" w:rsidRPr="00B82CD2" w14:paraId="30474490" w14:textId="77777777">
        <w:tc>
          <w:tcPr>
            <w:tcW w:w="13947" w:type="dxa"/>
            <w:gridSpan w:val="3"/>
          </w:tcPr>
          <w:p w14:paraId="05307D65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3.Your height: 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cm, weight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kg.</w:t>
            </w:r>
          </w:p>
        </w:tc>
      </w:tr>
      <w:tr w:rsidR="0080550E" w14:paraId="18B1D528" w14:textId="77777777">
        <w:tc>
          <w:tcPr>
            <w:tcW w:w="6938" w:type="dxa"/>
            <w:tcBorders>
              <w:right w:val="nil"/>
            </w:tcBorders>
          </w:tcPr>
          <w:p w14:paraId="391E1CFB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4.Your r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esidence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7009" w:type="dxa"/>
            <w:gridSpan w:val="2"/>
            <w:tcBorders>
              <w:left w:val="nil"/>
            </w:tcBorders>
          </w:tcPr>
          <w:p w14:paraId="534AACC3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a.Rural</w:t>
            </w:r>
          </w:p>
          <w:p w14:paraId="72D29E09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b.Urban</w:t>
            </w:r>
          </w:p>
          <w:p w14:paraId="1505C060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c.Suburban</w:t>
            </w:r>
          </w:p>
        </w:tc>
      </w:tr>
      <w:tr w:rsidR="0080550E" w14:paraId="30A0693E" w14:textId="77777777">
        <w:tc>
          <w:tcPr>
            <w:tcW w:w="6938" w:type="dxa"/>
            <w:tcBorders>
              <w:right w:val="nil"/>
            </w:tcBorders>
          </w:tcPr>
          <w:p w14:paraId="794B0E6F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5.Your e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ducation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7009" w:type="dxa"/>
            <w:gridSpan w:val="2"/>
            <w:tcBorders>
              <w:left w:val="nil"/>
            </w:tcBorders>
          </w:tcPr>
          <w:p w14:paraId="4F75AD49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a.Primary and below</w:t>
            </w:r>
          </w:p>
          <w:p w14:paraId="7085B830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b.Junior high school</w:t>
            </w:r>
          </w:p>
          <w:p w14:paraId="54F7EE24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c.High school/Technical school</w:t>
            </w:r>
          </w:p>
          <w:p w14:paraId="4677B9B6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d.College/Undergraduate</w:t>
            </w:r>
          </w:p>
          <w:p w14:paraId="2E529164" w14:textId="06A00FDD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e.Master's and above</w:t>
            </w:r>
          </w:p>
        </w:tc>
      </w:tr>
      <w:tr w:rsidR="0080550E" w14:paraId="5168EC8D" w14:textId="77777777">
        <w:trPr>
          <w:trHeight w:val="3503"/>
        </w:trPr>
        <w:tc>
          <w:tcPr>
            <w:tcW w:w="6938" w:type="dxa"/>
            <w:tcBorders>
              <w:right w:val="nil"/>
            </w:tcBorders>
          </w:tcPr>
          <w:p w14:paraId="14F2470B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lastRenderedPageBreak/>
              <w:t>6.Your o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ccupation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7009" w:type="dxa"/>
            <w:gridSpan w:val="2"/>
            <w:tcBorders>
              <w:left w:val="nil"/>
            </w:tcBorders>
          </w:tcPr>
          <w:p w14:paraId="2D9C2A78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a.Leaders of state organs, parties, and enterprises and institutions</w:t>
            </w:r>
          </w:p>
          <w:p w14:paraId="5B15FD48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b.Professional and technical personnel (teachers, doctors, engineers, writers, etc.)</w:t>
            </w:r>
          </w:p>
          <w:p w14:paraId="75A29C21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c.General staff and related personnel</w:t>
            </w:r>
          </w:p>
          <w:p w14:paraId="7A4C8A2E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d.Commercial and service personnel</w:t>
            </w:r>
          </w:p>
          <w:p w14:paraId="655E1200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e.Agricultural, forestry, animal husbandry, fishery, and water conservancy production personnel</w:t>
            </w:r>
          </w:p>
          <w:p w14:paraId="64E57D9D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f.</w:t>
            </w: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Production, transportation equipment operators, and related personnel</w:t>
            </w:r>
          </w:p>
          <w:p w14:paraId="5310D44A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g.Military personnel</w:t>
            </w:r>
          </w:p>
          <w:p w14:paraId="47ACF612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h.Others</w:t>
            </w:r>
          </w:p>
        </w:tc>
      </w:tr>
      <w:tr w:rsidR="0080550E" w14:paraId="13B8A73B" w14:textId="77777777">
        <w:tc>
          <w:tcPr>
            <w:tcW w:w="6938" w:type="dxa"/>
            <w:tcBorders>
              <w:right w:val="nil"/>
            </w:tcBorders>
          </w:tcPr>
          <w:p w14:paraId="4147B929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7.In the past year, your family's monthly per capita income was (including in-kind income and rental income, etc.):______Yuan</w:t>
            </w:r>
          </w:p>
        </w:tc>
        <w:tc>
          <w:tcPr>
            <w:tcW w:w="7009" w:type="dxa"/>
            <w:gridSpan w:val="2"/>
            <w:tcBorders>
              <w:left w:val="nil"/>
            </w:tcBorders>
          </w:tcPr>
          <w:p w14:paraId="77972EDC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 xml:space="preserve">a.&lt;2000  </w:t>
            </w:r>
          </w:p>
          <w:p w14:paraId="7DEDAD5F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 xml:space="preserve">b.2000-5000  </w:t>
            </w:r>
          </w:p>
          <w:p w14:paraId="222114AB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 xml:space="preserve">c.5000-10000  </w:t>
            </w:r>
          </w:p>
          <w:p w14:paraId="6A22A109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 xml:space="preserve">d.10000-20000  </w:t>
            </w:r>
          </w:p>
          <w:p w14:paraId="4D88C9F5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e.&gt;20000</w:t>
            </w:r>
          </w:p>
        </w:tc>
      </w:tr>
      <w:tr w:rsidR="0080550E" w14:paraId="169F4E2D" w14:textId="77777777">
        <w:tc>
          <w:tcPr>
            <w:tcW w:w="6938" w:type="dxa"/>
            <w:tcBorders>
              <w:right w:val="nil"/>
            </w:tcBorders>
          </w:tcPr>
          <w:p w14:paraId="2DF43323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8.Your m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arital status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7009" w:type="dxa"/>
            <w:gridSpan w:val="2"/>
            <w:tcBorders>
              <w:left w:val="nil"/>
            </w:tcBorders>
          </w:tcPr>
          <w:p w14:paraId="0C5AA21B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a.Unmarried</w:t>
            </w:r>
          </w:p>
          <w:p w14:paraId="0C0997DD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b.Married</w:t>
            </w:r>
          </w:p>
          <w:p w14:paraId="6713B9A6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c.Divorced</w:t>
            </w:r>
          </w:p>
          <w:p w14:paraId="7AC5F044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d.Widowed</w:t>
            </w:r>
          </w:p>
        </w:tc>
      </w:tr>
      <w:tr w:rsidR="0080550E" w14:paraId="6B09B9CB" w14:textId="77777777">
        <w:tc>
          <w:tcPr>
            <w:tcW w:w="6938" w:type="dxa"/>
            <w:tcBorders>
              <w:right w:val="nil"/>
            </w:tcBorders>
          </w:tcPr>
          <w:p w14:paraId="7886D65B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9.Do you have an underlying disease? (Multiple answers possible)</w:t>
            </w:r>
          </w:p>
        </w:tc>
        <w:tc>
          <w:tcPr>
            <w:tcW w:w="7009" w:type="dxa"/>
            <w:gridSpan w:val="2"/>
            <w:tcBorders>
              <w:left w:val="nil"/>
            </w:tcBorders>
          </w:tcPr>
          <w:p w14:paraId="67DA623C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a.Diabetes</w:t>
            </w:r>
          </w:p>
          <w:p w14:paraId="3FF77755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b.Hypertension</w:t>
            </w:r>
          </w:p>
          <w:p w14:paraId="13A9C210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c.Kidney disease</w:t>
            </w:r>
          </w:p>
          <w:p w14:paraId="72868C8B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d.Anxiety</w:t>
            </w:r>
          </w:p>
          <w:p w14:paraId="2ECA9B32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e.Depression</w:t>
            </w:r>
          </w:p>
          <w:p w14:paraId="2DB099D1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f.Other</w:t>
            </w:r>
            <w:r>
              <w:rPr>
                <w:rFonts w:ascii="Times New Roman" w:eastAsia="微软雅黑" w:hAnsi="Times New Roman" w:cs="Times New Roman"/>
                <w:sz w:val="24"/>
                <w:szCs w:val="24"/>
                <w:u w:val="single"/>
              </w:rPr>
              <w:t xml:space="preserve">    </w:t>
            </w:r>
          </w:p>
        </w:tc>
      </w:tr>
      <w:tr w:rsidR="0080550E" w14:paraId="359D7498" w14:textId="77777777">
        <w:tc>
          <w:tcPr>
            <w:tcW w:w="6938" w:type="dxa"/>
            <w:tcBorders>
              <w:bottom w:val="single" w:sz="4" w:space="0" w:color="auto"/>
              <w:right w:val="nil"/>
            </w:tcBorders>
          </w:tcPr>
          <w:p w14:paraId="6F299CE6" w14:textId="77777777" w:rsidR="0080550E" w:rsidRDefault="00BF1E4E">
            <w:pP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lastRenderedPageBreak/>
              <w:t>10.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Medical insurance type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7009" w:type="dxa"/>
            <w:gridSpan w:val="2"/>
            <w:tcBorders>
              <w:left w:val="nil"/>
              <w:bottom w:val="single" w:sz="4" w:space="0" w:color="auto"/>
            </w:tcBorders>
          </w:tcPr>
          <w:p w14:paraId="2A752302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a.Only social medical insurance (e.g. Employee Medical Insurance, New Agricultural Cooperative Insurance, Urban Resident Insurance, etc.)</w:t>
            </w:r>
          </w:p>
          <w:p w14:paraId="6ACCDC84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b.Only commercial medical insurance</w:t>
            </w:r>
          </w:p>
          <w:p w14:paraId="50349728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c.Both social and commercial medical insurance</w:t>
            </w:r>
          </w:p>
          <w:p w14:paraId="0C97C641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d.No insur</w:t>
            </w: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ance</w:t>
            </w:r>
          </w:p>
        </w:tc>
      </w:tr>
      <w:tr w:rsidR="0080550E" w14:paraId="3BC2A461" w14:textId="77777777">
        <w:tc>
          <w:tcPr>
            <w:tcW w:w="6973" w:type="dxa"/>
            <w:gridSpan w:val="2"/>
            <w:tcBorders>
              <w:bottom w:val="single" w:sz="4" w:space="0" w:color="auto"/>
              <w:right w:val="nil"/>
            </w:tcBorders>
          </w:tcPr>
          <w:p w14:paraId="748EC1E8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11.Your e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thnicity</w:t>
            </w: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74" w:type="dxa"/>
            <w:tcBorders>
              <w:left w:val="nil"/>
              <w:bottom w:val="single" w:sz="4" w:space="0" w:color="auto"/>
            </w:tcBorders>
          </w:tcPr>
          <w:p w14:paraId="23B1E78E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Han</w:t>
            </w:r>
          </w:p>
          <w:p w14:paraId="7B0CF93D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Non-Han</w:t>
            </w:r>
          </w:p>
        </w:tc>
      </w:tr>
    </w:tbl>
    <w:p w14:paraId="3528E399" w14:textId="77777777" w:rsidR="0080550E" w:rsidRDefault="00BF1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9"/>
        <w:tblW w:w="13974" w:type="dxa"/>
        <w:tblInd w:w="-15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0"/>
        <w:gridCol w:w="992"/>
        <w:gridCol w:w="709"/>
        <w:gridCol w:w="1254"/>
        <w:gridCol w:w="89"/>
      </w:tblGrid>
      <w:tr w:rsidR="0080550E" w14:paraId="0DD0C402" w14:textId="77777777">
        <w:trPr>
          <w:gridAfter w:val="1"/>
          <w:wAfter w:w="89" w:type="dxa"/>
        </w:trPr>
        <w:tc>
          <w:tcPr>
            <w:tcW w:w="13885" w:type="dxa"/>
            <w:gridSpan w:val="4"/>
            <w:tcBorders>
              <w:top w:val="nil"/>
            </w:tcBorders>
          </w:tcPr>
          <w:p w14:paraId="7CB02D8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KaiTi" w:hAnsi="Times New Roman" w:cs="Times New Roman"/>
                <w:b/>
                <w:bCs/>
                <w:sz w:val="28"/>
                <w:szCs w:val="28"/>
              </w:rPr>
              <w:lastRenderedPageBreak/>
              <w:t xml:space="preserve">Part II </w:t>
            </w:r>
            <w:r>
              <w:rPr>
                <w:rFonts w:ascii="Times New Roman" w:eastAsia="KaiTi" w:hAnsi="Times New Roman" w:cs="Times New Roman"/>
                <w:b/>
                <w:bCs/>
                <w:sz w:val="28"/>
                <w:szCs w:val="28"/>
                <w:lang w:val="en"/>
              </w:rPr>
              <w:t>Knowledge</w:t>
            </w:r>
            <w:r>
              <w:rPr>
                <w:rFonts w:ascii="Times New Roman" w:eastAsia="KaiTi" w:hAnsi="Times New Roman" w:cs="Times New Roman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Times New Roman" w:eastAsia="微软雅黑" w:hAnsi="Times New Roman" w:cs="Times New Roman"/>
                <w:b/>
                <w:sz w:val="28"/>
                <w:szCs w:val="28"/>
              </w:rPr>
              <w:t xml:space="preserve">Insomnia </w:t>
            </w:r>
          </w:p>
        </w:tc>
      </w:tr>
      <w:tr w:rsidR="0080550E" w14:paraId="6340D568" w14:textId="77777777">
        <w:tc>
          <w:tcPr>
            <w:tcW w:w="10930" w:type="dxa"/>
            <w:tcBorders>
              <w:right w:val="nil"/>
            </w:tcBorders>
          </w:tcPr>
          <w:p w14:paraId="1CFC3A59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1. The main symptoms of insomnia include difficulty falling asleep (sleep latency exceeding 30 minutes), sleep maintenance difficulties (awakening ≥2 times per night), early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awakening, decreased sleep quality, and reduced total sleep time (usually less than 6.5 hours).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35735F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13BDD8BD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7530913D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10870892" w14:textId="77777777">
        <w:tc>
          <w:tcPr>
            <w:tcW w:w="10930" w:type="dxa"/>
            <w:tcBorders>
              <w:right w:val="nil"/>
            </w:tcBorders>
          </w:tcPr>
          <w:p w14:paraId="4947E78C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 Insomnia is classified into short-term insomnia (&lt;3 months) and chronic insomnia (≥3 months) based on its duration.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68ACDD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76084F4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37D564C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5CA98999" w14:textId="77777777">
        <w:tc>
          <w:tcPr>
            <w:tcW w:w="10930" w:type="dxa"/>
            <w:tcBorders>
              <w:right w:val="nil"/>
            </w:tcBorders>
          </w:tcPr>
          <w:p w14:paraId="27609551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 A considerable number of patients with short-term insomnia may develop into chronic insomnia due to sleep misconceptions or inappropriate self-regulation methods.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F4D1AD2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C0AAE5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10CE7D4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3009C25D" w14:textId="77777777">
        <w:tc>
          <w:tcPr>
            <w:tcW w:w="10930" w:type="dxa"/>
            <w:tcBorders>
              <w:right w:val="nil"/>
            </w:tcBorders>
          </w:tcPr>
          <w:p w14:paraId="6F10AD3D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 Older individuals are more prone to insomnia, which is related to life stress and physical condition. With age, the sleep regulatory centre degenerates, leading to poorer sleep stability.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DD2E442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4E8BB5C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60C9929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7914D9F1" w14:textId="77777777">
        <w:tc>
          <w:tcPr>
            <w:tcW w:w="10930" w:type="dxa"/>
            <w:tcBorders>
              <w:right w:val="nil"/>
            </w:tcBorders>
          </w:tcPr>
          <w:p w14:paraId="017227E8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 Intervention methods for insomnia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mainly include psychological therapy, drug therapy, physical therapy, and traditional Chinese medicine treatment.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37192A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713B9F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1AD1AE3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35DA31B6" w14:textId="77777777">
        <w:tc>
          <w:tcPr>
            <w:tcW w:w="10930" w:type="dxa"/>
            <w:tcBorders>
              <w:right w:val="nil"/>
            </w:tcBorders>
          </w:tcPr>
          <w:p w14:paraId="2FF9DAF7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6. For patients with chronic insomnia, cognitive-behavioral therapy should be the preferred treatment in additio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 to establishing good sleep hygiene habits.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F5200E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27F8BF1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0CC67DF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4E6BCEDF" w14:textId="77777777">
        <w:tc>
          <w:tcPr>
            <w:tcW w:w="10930" w:type="dxa"/>
            <w:tcBorders>
              <w:right w:val="nil"/>
            </w:tcBorders>
          </w:tcPr>
          <w:p w14:paraId="0EB1DE93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7. Chronic insomnia patients who have already received drug therapy do not need additional psychological treatment.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58B45D8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1A740F3B" w14:textId="77777777" w:rsidR="0080550E" w:rsidRPr="00DC0296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 w:rsidRPr="00DC0296">
              <w:rPr>
                <w:rFonts w:ascii="Times New Roman" w:eastAsia="微软雅黑" w:hAnsi="Times New Roman" w:cs="Times New Roman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71791D7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14BEFC66" w14:textId="77777777">
        <w:tc>
          <w:tcPr>
            <w:tcW w:w="10930" w:type="dxa"/>
            <w:tcBorders>
              <w:right w:val="nil"/>
            </w:tcBorders>
          </w:tcPr>
          <w:p w14:paraId="18EC11DD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8. Poor sleep habits disrupt normal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sleep patterns, leading to misconceptions about sleep and, consequently, insomnia. Therefore, education on sleep hygiene is necessary.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375FE6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50ACF12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15AC798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  <w:tr w:rsidR="0080550E" w14:paraId="7D7571F6" w14:textId="77777777">
        <w:tc>
          <w:tcPr>
            <w:tcW w:w="10930" w:type="dxa"/>
            <w:tcBorders>
              <w:right w:val="nil"/>
            </w:tcBorders>
          </w:tcPr>
          <w:p w14:paraId="7DE58C0C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9. Melatonin can be used as a hypnotic agent.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A3AB4F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a.Correct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693E989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 w:rsidRPr="00DC0296">
              <w:rPr>
                <w:rFonts w:ascii="Times New Roman" w:eastAsia="微软雅黑" w:hAnsi="Times New Roman" w:cs="Times New Roman"/>
                <w:sz w:val="24"/>
                <w:szCs w:val="24"/>
              </w:rPr>
              <w:t>b.Wrong</w:t>
            </w:r>
          </w:p>
        </w:tc>
        <w:tc>
          <w:tcPr>
            <w:tcW w:w="1343" w:type="dxa"/>
            <w:gridSpan w:val="2"/>
            <w:tcBorders>
              <w:left w:val="nil"/>
            </w:tcBorders>
            <w:vAlign w:val="center"/>
          </w:tcPr>
          <w:p w14:paraId="2170BFA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color w:val="000000" w:themeColor="text1"/>
                <w:sz w:val="24"/>
                <w:szCs w:val="24"/>
              </w:rPr>
              <w:t>c.Unclear</w:t>
            </w:r>
          </w:p>
        </w:tc>
      </w:tr>
    </w:tbl>
    <w:p w14:paraId="1DA1D3B8" w14:textId="77777777" w:rsidR="0080550E" w:rsidRDefault="00BF1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9"/>
        <w:tblW w:w="14088" w:type="dxa"/>
        <w:tblInd w:w="-15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0"/>
        <w:gridCol w:w="1417"/>
        <w:gridCol w:w="993"/>
        <w:gridCol w:w="992"/>
        <w:gridCol w:w="1276"/>
        <w:gridCol w:w="1740"/>
      </w:tblGrid>
      <w:tr w:rsidR="0080550E" w14:paraId="1F331A99" w14:textId="77777777">
        <w:tc>
          <w:tcPr>
            <w:tcW w:w="14088" w:type="dxa"/>
            <w:gridSpan w:val="6"/>
            <w:tcBorders>
              <w:top w:val="nil"/>
              <w:bottom w:val="single" w:sz="4" w:space="0" w:color="auto"/>
            </w:tcBorders>
          </w:tcPr>
          <w:p w14:paraId="6443FC4E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KaiTi" w:hAnsi="Times New Roman" w:cs="Times New Roman"/>
                <w:b/>
                <w:bCs/>
                <w:sz w:val="28"/>
                <w:szCs w:val="28"/>
              </w:rPr>
              <w:lastRenderedPageBreak/>
              <w:t xml:space="preserve">Part III </w:t>
            </w:r>
            <w:r>
              <w:rPr>
                <w:rFonts w:ascii="Times New Roman" w:eastAsia="KaiTi" w:hAnsi="Times New Roman" w:cs="Times New Roman"/>
                <w:b/>
                <w:sz w:val="28"/>
                <w:szCs w:val="28"/>
              </w:rPr>
              <w:t xml:space="preserve">Attitude to </w:t>
            </w:r>
            <w:r>
              <w:rPr>
                <w:rFonts w:ascii="Times New Roman" w:eastAsia="微软雅黑" w:hAnsi="Times New Roman" w:cs="Times New Roman"/>
                <w:b/>
                <w:sz w:val="28"/>
                <w:szCs w:val="28"/>
              </w:rPr>
              <w:t>Insomnia</w:t>
            </w:r>
          </w:p>
        </w:tc>
      </w:tr>
      <w:tr w:rsidR="0080550E" w14:paraId="46CD88D9" w14:textId="77777777">
        <w:tc>
          <w:tcPr>
            <w:tcW w:w="7670" w:type="dxa"/>
            <w:tcBorders>
              <w:right w:val="nil"/>
            </w:tcBorders>
          </w:tcPr>
          <w:p w14:paraId="06902665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I am troubled by insomnia, but I am not prepared to take too many measures. I prefer to let it take its course.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31D96C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12D4E72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227273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317F42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78FE173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25DB91F6" w14:textId="77777777">
        <w:tc>
          <w:tcPr>
            <w:tcW w:w="7670" w:type="dxa"/>
            <w:tcBorders>
              <w:right w:val="nil"/>
            </w:tcBorders>
          </w:tcPr>
          <w:p w14:paraId="5607CE03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 I feel fearful of insomnia and often feel nervous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near bedtime, worrying about not sleeping well.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477397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CE50F3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A8530D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2AF276E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24888ED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5DDF44B1" w14:textId="77777777">
        <w:tc>
          <w:tcPr>
            <w:tcW w:w="7670" w:type="dxa"/>
            <w:tcBorders>
              <w:right w:val="nil"/>
            </w:tcBorders>
          </w:tcPr>
          <w:p w14:paraId="737B6062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3. Maintaining good sleep hygiene is a prerequisite for eliminating insomnia, but relying solely on sleep hygiene education is insufficient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 treating insomnia.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F2D7D8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35432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5D7E2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BDF33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0C2761C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26FE3B3B" w14:textId="77777777">
        <w:tc>
          <w:tcPr>
            <w:tcW w:w="7670" w:type="dxa"/>
            <w:tcBorders>
              <w:right w:val="nil"/>
            </w:tcBorders>
          </w:tcPr>
          <w:p w14:paraId="595B30FC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 Insomnia can lead to serious health problems, so I need to take it seriously.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7328F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EF7310B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C215E5D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72E212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2FBAA95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44BE7A4C" w14:textId="77777777">
        <w:tc>
          <w:tcPr>
            <w:tcW w:w="7670" w:type="dxa"/>
            <w:tcBorders>
              <w:right w:val="nil"/>
            </w:tcBorders>
          </w:tcPr>
          <w:p w14:paraId="0232FFC2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5. I am unwilling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 take sleeping pills (Western medicine) as I feel they have significant side effects, which may even lead to dementia.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98A673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DA70D4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CB5ABF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0932C0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290BCCD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214429EF" w14:textId="77777777">
        <w:tc>
          <w:tcPr>
            <w:tcW w:w="7670" w:type="dxa"/>
            <w:tcBorders>
              <w:right w:val="nil"/>
            </w:tcBorders>
          </w:tcPr>
          <w:p w14:paraId="5A66964E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6. I am unwilling to use traditional Chinese medicine to treat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insomnia as I feel it is slow to take effect.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CA104A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83C5E1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EF2C05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1C9D2F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76AE8C2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6ABA1E8C" w14:textId="77777777">
        <w:tc>
          <w:tcPr>
            <w:tcW w:w="7670" w:type="dxa"/>
            <w:tcBorders>
              <w:right w:val="nil"/>
            </w:tcBorders>
          </w:tcPr>
          <w:p w14:paraId="4F098745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7. I have a lot of trust in my doctor and am willing to cooperate with my doctor’s treatment plan.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B974CE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6E879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954C33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3D1C52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318587DE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13BB04FC" w14:textId="77777777">
        <w:tc>
          <w:tcPr>
            <w:tcW w:w="14088" w:type="dxa"/>
            <w:gridSpan w:val="6"/>
          </w:tcPr>
          <w:p w14:paraId="0132C4F8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 Do you think your insomnia is closely related to the following factors?</w:t>
            </w:r>
          </w:p>
        </w:tc>
      </w:tr>
      <w:tr w:rsidR="0080550E" w14:paraId="04BDBF61" w14:textId="77777777">
        <w:tc>
          <w:tcPr>
            <w:tcW w:w="7670" w:type="dxa"/>
            <w:tcBorders>
              <w:right w:val="nil"/>
            </w:tcBorders>
          </w:tcPr>
          <w:p w14:paraId="08BAF571" w14:textId="77777777" w:rsidR="0080550E" w:rsidRDefault="00BF1E4E">
            <w:pPr>
              <w:adjustRightInd w:val="0"/>
              <w:snapToGrid w:val="0"/>
              <w:spacing w:line="480" w:lineRule="auto"/>
              <w:ind w:firstLineChars="100" w:firstLine="241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8.1 Life stress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766B06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9893D8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10A8D1E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CD4A00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440B68B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398ED16D" w14:textId="77777777">
        <w:tc>
          <w:tcPr>
            <w:tcW w:w="7670" w:type="dxa"/>
            <w:tcBorders>
              <w:right w:val="nil"/>
            </w:tcBorders>
          </w:tcPr>
          <w:p w14:paraId="7E639FDC" w14:textId="77777777" w:rsidR="0080550E" w:rsidRDefault="00BF1E4E">
            <w:pPr>
              <w:adjustRightInd w:val="0"/>
              <w:snapToGrid w:val="0"/>
              <w:spacing w:line="480" w:lineRule="auto"/>
              <w:ind w:firstLineChars="100" w:firstLine="241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8.2 Psychological state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EF8C0E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80CE25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153F29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C8E02D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1F0FBB3D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47440AB4" w14:textId="77777777">
        <w:tc>
          <w:tcPr>
            <w:tcW w:w="7670" w:type="dxa"/>
            <w:tcBorders>
              <w:right w:val="nil"/>
            </w:tcBorders>
          </w:tcPr>
          <w:p w14:paraId="37051A44" w14:textId="77777777" w:rsidR="0080550E" w:rsidRDefault="00BF1E4E">
            <w:pPr>
              <w:adjustRightInd w:val="0"/>
              <w:snapToGrid w:val="0"/>
              <w:spacing w:line="480" w:lineRule="auto"/>
              <w:ind w:firstLineChars="100" w:firstLine="241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8.3 Pathological factors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9CD6A1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86C91F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82933E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B9307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1E83F46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188244D1" w14:textId="77777777">
        <w:tc>
          <w:tcPr>
            <w:tcW w:w="7670" w:type="dxa"/>
            <w:tcBorders>
              <w:right w:val="nil"/>
            </w:tcBorders>
          </w:tcPr>
          <w:p w14:paraId="185B7BD3" w14:textId="77777777" w:rsidR="0080550E" w:rsidRDefault="00BF1E4E">
            <w:pPr>
              <w:adjustRightInd w:val="0"/>
              <w:snapToGrid w:val="0"/>
              <w:spacing w:line="480" w:lineRule="auto"/>
              <w:ind w:firstLineChars="100" w:firstLine="241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8.4 Dependence on electronic devices before bedtime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8AA1EB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1698D95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9692F9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53C95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205FDBD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  <w:tr w:rsidR="0080550E" w14:paraId="57275615" w14:textId="77777777">
        <w:tc>
          <w:tcPr>
            <w:tcW w:w="7670" w:type="dxa"/>
            <w:tcBorders>
              <w:right w:val="nil"/>
            </w:tcBorders>
          </w:tcPr>
          <w:p w14:paraId="5896BAC0" w14:textId="77777777" w:rsidR="0080550E" w:rsidRDefault="00BF1E4E">
            <w:pPr>
              <w:adjustRightInd w:val="0"/>
              <w:snapToGrid w:val="0"/>
              <w:spacing w:line="480" w:lineRule="auto"/>
              <w:ind w:firstLineChars="100" w:firstLine="241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8.5 Events in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daily work and life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98733C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a.Strongly agree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2D99BC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b.Agree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139F64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c.Neutral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7A9416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d.Disagree</w:t>
            </w:r>
          </w:p>
        </w:tc>
        <w:tc>
          <w:tcPr>
            <w:tcW w:w="1740" w:type="dxa"/>
            <w:tcBorders>
              <w:left w:val="nil"/>
            </w:tcBorders>
          </w:tcPr>
          <w:p w14:paraId="533FF1AD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e.Strongly disagree</w:t>
            </w:r>
          </w:p>
        </w:tc>
      </w:tr>
    </w:tbl>
    <w:p w14:paraId="1B1E5479" w14:textId="77777777" w:rsidR="0080550E" w:rsidRDefault="00BF1E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a9"/>
        <w:tblW w:w="13947" w:type="dxa"/>
        <w:tblInd w:w="-1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  <w:gridCol w:w="992"/>
        <w:gridCol w:w="992"/>
        <w:gridCol w:w="992"/>
        <w:gridCol w:w="993"/>
        <w:gridCol w:w="1032"/>
      </w:tblGrid>
      <w:tr w:rsidR="0080550E" w14:paraId="66ED6486" w14:textId="77777777">
        <w:tc>
          <w:tcPr>
            <w:tcW w:w="13947" w:type="dxa"/>
            <w:gridSpan w:val="6"/>
            <w:tcBorders>
              <w:bottom w:val="nil"/>
            </w:tcBorders>
          </w:tcPr>
          <w:p w14:paraId="759B6E8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/>
                <w:b/>
                <w:bCs/>
                <w:sz w:val="28"/>
                <w:szCs w:val="28"/>
              </w:rPr>
              <w:lastRenderedPageBreak/>
              <w:t xml:space="preserve">Part IV Practice on </w:t>
            </w:r>
            <w:r>
              <w:rPr>
                <w:rFonts w:ascii="Times New Roman" w:eastAsia="微软雅黑" w:hAnsi="Times New Roman" w:cs="Times New Roman"/>
                <w:b/>
                <w:sz w:val="28"/>
                <w:szCs w:val="28"/>
              </w:rPr>
              <w:t>Insomnia</w:t>
            </w:r>
          </w:p>
        </w:tc>
      </w:tr>
      <w:tr w:rsidR="0080550E" w14:paraId="0CA20BF4" w14:textId="77777777">
        <w:tc>
          <w:tcPr>
            <w:tcW w:w="13947" w:type="dxa"/>
            <w:gridSpan w:val="6"/>
            <w:tcBorders>
              <w:top w:val="nil"/>
            </w:tcBorders>
          </w:tcPr>
          <w:p w14:paraId="3C365D32" w14:textId="77777777" w:rsidR="0080550E" w:rsidRDefault="00BF1E4E">
            <w:pPr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  <w:t>For the following specific practices, the frequency with which you perform them is:</w:t>
            </w:r>
          </w:p>
        </w:tc>
      </w:tr>
      <w:tr w:rsidR="0080550E" w14:paraId="30B76219" w14:textId="77777777">
        <w:tc>
          <w:tcPr>
            <w:tcW w:w="8946" w:type="dxa"/>
            <w:tcBorders>
              <w:right w:val="nil"/>
            </w:tcBorders>
          </w:tcPr>
          <w:p w14:paraId="3FB13960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Eat regularly and avoid going to bed on an empty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stomach.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CF2F86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02F9FA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E0C40D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71FCE3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7A3725F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02229C3A" w14:textId="77777777">
        <w:tc>
          <w:tcPr>
            <w:tcW w:w="8946" w:type="dxa"/>
            <w:tcBorders>
              <w:right w:val="nil"/>
            </w:tcBorders>
          </w:tcPr>
          <w:p w14:paraId="063B20F1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 Engaging in mentally stimulating activities or watching stimulating books, magazines, or TV programs within 1 hour before bedtime.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56B7872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6F87E6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616698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44DBECD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4418AFF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4EDEB497" w14:textId="77777777">
        <w:tc>
          <w:tcPr>
            <w:tcW w:w="8946" w:type="dxa"/>
            <w:tcBorders>
              <w:right w:val="nil"/>
            </w:tcBorders>
          </w:tcPr>
          <w:p w14:paraId="04D01139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Maintain a regular schedule for activities.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D317B5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E56B6C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FAFDC72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8A8D29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6FA2AD4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5BC7146B" w14:textId="77777777">
        <w:tc>
          <w:tcPr>
            <w:tcW w:w="8946" w:type="dxa"/>
            <w:tcBorders>
              <w:right w:val="nil"/>
            </w:tcBorders>
          </w:tcPr>
          <w:p w14:paraId="50C2F46C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 Keep the bedroom away from light and noise, and maintain a comfortable and quiet sleeping environment.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227BED4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9D0C4ED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91F7FE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879B507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5022A2A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27E7032A" w14:textId="77777777">
        <w:tc>
          <w:tcPr>
            <w:tcW w:w="8946" w:type="dxa"/>
            <w:tcBorders>
              <w:right w:val="nil"/>
            </w:tcBorders>
          </w:tcPr>
          <w:p w14:paraId="7F6743B4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 Keep the bedroom at a suitable temperature at night, avoiding overly cold or hot sleeping environments.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D53BE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2638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14B7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A20F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0BDFE87F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1B22DEC0" w14:textId="77777777">
        <w:tc>
          <w:tcPr>
            <w:tcW w:w="8946" w:type="dxa"/>
            <w:tcBorders>
              <w:right w:val="nil"/>
            </w:tcBorders>
          </w:tcPr>
          <w:p w14:paraId="6471307B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6. Drink warm milk before bedtime.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DD0C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0147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D60A8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207EB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5E6671A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07958901" w14:textId="77777777">
        <w:tc>
          <w:tcPr>
            <w:tcW w:w="8946" w:type="dxa"/>
            <w:tcBorders>
              <w:right w:val="nil"/>
            </w:tcBorders>
          </w:tcPr>
          <w:p w14:paraId="23C81F61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7. Soak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your feet in hot water before bedtime.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8857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5B731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1C823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7D1F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78CDBB40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  <w:tr w:rsidR="0080550E" w14:paraId="3B688C3E" w14:textId="77777777">
        <w:tc>
          <w:tcPr>
            <w:tcW w:w="8946" w:type="dxa"/>
            <w:tcBorders>
              <w:right w:val="nil"/>
            </w:tcBorders>
          </w:tcPr>
          <w:p w14:paraId="0EB59D7E" w14:textId="77777777" w:rsidR="0080550E" w:rsidRDefault="00BF1E4E">
            <w:pPr>
              <w:adjustRightInd w:val="0"/>
              <w:snapToGrid w:val="0"/>
              <w:spacing w:line="480" w:lineRule="auto"/>
              <w:rPr>
                <w:rFonts w:ascii="Times New Roman" w:eastAsia="微软雅黑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8. Count sheep or stars before bedtime.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7B21A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a.Always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88CA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b.Often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8AA26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c.Sometimes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458BC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d.Occasionally</w:t>
            </w:r>
          </w:p>
        </w:tc>
        <w:tc>
          <w:tcPr>
            <w:tcW w:w="1032" w:type="dxa"/>
            <w:tcBorders>
              <w:left w:val="nil"/>
            </w:tcBorders>
          </w:tcPr>
          <w:p w14:paraId="521CF179" w14:textId="77777777" w:rsidR="0080550E" w:rsidRDefault="00BF1E4E">
            <w:pPr>
              <w:jc w:val="center"/>
              <w:rPr>
                <w:rFonts w:ascii="Times New Roman" w:eastAsia="微软雅黑" w:hAnsi="Times New Roman" w:cs="Times New Roman"/>
                <w:sz w:val="24"/>
                <w:szCs w:val="24"/>
              </w:rPr>
            </w:pPr>
            <w:r>
              <w:rPr>
                <w:rFonts w:ascii="Times New Roman" w:eastAsia="微软雅黑" w:hAnsi="Times New Roman" w:cs="Times New Roman"/>
                <w:sz w:val="24"/>
                <w:szCs w:val="24"/>
              </w:rPr>
              <w:t>e.Never</w:t>
            </w:r>
          </w:p>
        </w:tc>
      </w:tr>
    </w:tbl>
    <w:p w14:paraId="34D905D5" w14:textId="77777777" w:rsidR="0080550E" w:rsidRDefault="0080550E">
      <w:pPr>
        <w:rPr>
          <w:rFonts w:ascii="Times New Roman" w:eastAsia="微软雅黑" w:hAnsi="Times New Roman" w:cs="Times New Roman"/>
        </w:rPr>
      </w:pPr>
    </w:p>
    <w:sectPr w:rsidR="0080550E">
      <w:footerReference w:type="even" r:id="rId7"/>
      <w:footerReference w:type="default" r:id="rId8"/>
      <w:footerReference w:type="firs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237B16" w16cex:dateUtc="2026-02-11T0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F5D489" w16cid:durableId="28237B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3AC46" w14:textId="77777777" w:rsidR="00BF1E4E" w:rsidRDefault="00BF1E4E" w:rsidP="002B0A21">
      <w:r>
        <w:separator/>
      </w:r>
    </w:p>
  </w:endnote>
  <w:endnote w:type="continuationSeparator" w:id="0">
    <w:p w14:paraId="483C7DF3" w14:textId="77777777" w:rsidR="00BF1E4E" w:rsidRDefault="00BF1E4E" w:rsidP="002B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">
    <w:altName w:val="楷体"/>
    <w:charset w:val="86"/>
    <w:family w:val="modern"/>
    <w:pitch w:val="fixed"/>
    <w:sig w:usb0="800002BF" w:usb1="38CF7CFA" w:usb2="00000016" w:usb3="00000000" w:csb0="0004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8D545" w14:textId="66F3CA21" w:rsidR="002B0A21" w:rsidRDefault="002B0A21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9E316D" wp14:editId="7785031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024741134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1CCA79" w14:textId="0990667E" w:rsidR="002B0A21" w:rsidRPr="002B0A21" w:rsidRDefault="002B0A21" w:rsidP="002B0A21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2B0A21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9E316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" filled="f" stroked="f">
              <v:textbox style="mso-fit-shape-to-text:t" inset="20pt,0,0,15pt">
                <w:txbxContent>
                  <w:p w14:paraId="361CCA79" w14:textId="0990667E" w:rsidR="002B0A21" w:rsidRPr="002B0A21" w:rsidRDefault="002B0A21" w:rsidP="002B0A21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2B0A21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21340" w14:textId="1AFE0246" w:rsidR="002B0A21" w:rsidRDefault="002B0A21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A9E86F" wp14:editId="1C113A2A">
              <wp:simplePos x="914400" y="679132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128756385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65BB71" w14:textId="6BD4AAED" w:rsidR="002B0A21" w:rsidRPr="002B0A21" w:rsidRDefault="002B0A21" w:rsidP="002B0A21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2B0A21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9E86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" filled="f" stroked="f">
              <v:textbox style="mso-fit-shape-to-text:t" inset="20pt,0,0,15pt">
                <w:txbxContent>
                  <w:p w14:paraId="3A65BB71" w14:textId="6BD4AAED" w:rsidR="002B0A21" w:rsidRPr="002B0A21" w:rsidRDefault="002B0A21" w:rsidP="002B0A21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2B0A21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C5A21" w14:textId="4A1FC49C" w:rsidR="002B0A21" w:rsidRDefault="002B0A21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C67A93" wp14:editId="49FFF1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139459512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5B2CCD" w14:textId="0CD2AF0F" w:rsidR="002B0A21" w:rsidRPr="002B0A21" w:rsidRDefault="002B0A21" w:rsidP="002B0A21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2B0A21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67A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" filled="f" stroked="f">
              <v:textbox style="mso-fit-shape-to-text:t" inset="20pt,0,0,15pt">
                <w:txbxContent>
                  <w:p w14:paraId="685B2CCD" w14:textId="0CD2AF0F" w:rsidR="002B0A21" w:rsidRPr="002B0A21" w:rsidRDefault="002B0A21" w:rsidP="002B0A21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2B0A21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61D87" w14:textId="77777777" w:rsidR="00BF1E4E" w:rsidRDefault="00BF1E4E" w:rsidP="002B0A21">
      <w:r>
        <w:separator/>
      </w:r>
    </w:p>
  </w:footnote>
  <w:footnote w:type="continuationSeparator" w:id="0">
    <w:p w14:paraId="3622449E" w14:textId="77777777" w:rsidR="00BF1E4E" w:rsidRDefault="00BF1E4E" w:rsidP="002B0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xMzgwZjdkNTYyMzQ2MTNlYjljZDE5OTFjNDQ2MWUifQ=="/>
  </w:docVars>
  <w:rsids>
    <w:rsidRoot w:val="004D0239"/>
    <w:rsid w:val="0001266E"/>
    <w:rsid w:val="000168AE"/>
    <w:rsid w:val="00020255"/>
    <w:rsid w:val="00022A1C"/>
    <w:rsid w:val="00036A45"/>
    <w:rsid w:val="0008228E"/>
    <w:rsid w:val="000A2890"/>
    <w:rsid w:val="000B7704"/>
    <w:rsid w:val="000F338F"/>
    <w:rsid w:val="00112924"/>
    <w:rsid w:val="0011321E"/>
    <w:rsid w:val="00154644"/>
    <w:rsid w:val="00183B9A"/>
    <w:rsid w:val="0018738B"/>
    <w:rsid w:val="001F2BE3"/>
    <w:rsid w:val="00213385"/>
    <w:rsid w:val="002541C3"/>
    <w:rsid w:val="00287809"/>
    <w:rsid w:val="00291020"/>
    <w:rsid w:val="00292F3F"/>
    <w:rsid w:val="002B0A21"/>
    <w:rsid w:val="002B26E9"/>
    <w:rsid w:val="002B2CB5"/>
    <w:rsid w:val="002B5DE6"/>
    <w:rsid w:val="002C61C1"/>
    <w:rsid w:val="002E7B81"/>
    <w:rsid w:val="0032147C"/>
    <w:rsid w:val="003653B9"/>
    <w:rsid w:val="00393C57"/>
    <w:rsid w:val="00444123"/>
    <w:rsid w:val="004627F3"/>
    <w:rsid w:val="00464770"/>
    <w:rsid w:val="004A20FF"/>
    <w:rsid w:val="004D0239"/>
    <w:rsid w:val="004D4AB6"/>
    <w:rsid w:val="00527E66"/>
    <w:rsid w:val="00557EF2"/>
    <w:rsid w:val="00592E22"/>
    <w:rsid w:val="005D0FB0"/>
    <w:rsid w:val="00606108"/>
    <w:rsid w:val="006145FB"/>
    <w:rsid w:val="00633BF0"/>
    <w:rsid w:val="00640B31"/>
    <w:rsid w:val="00642E8E"/>
    <w:rsid w:val="00664C9D"/>
    <w:rsid w:val="00671327"/>
    <w:rsid w:val="0068617A"/>
    <w:rsid w:val="00686C93"/>
    <w:rsid w:val="006B324C"/>
    <w:rsid w:val="006B37DB"/>
    <w:rsid w:val="006C3DFF"/>
    <w:rsid w:val="006E2E52"/>
    <w:rsid w:val="00723B4F"/>
    <w:rsid w:val="0072769A"/>
    <w:rsid w:val="00735151"/>
    <w:rsid w:val="007852CC"/>
    <w:rsid w:val="007A1283"/>
    <w:rsid w:val="007D1AFC"/>
    <w:rsid w:val="007D4294"/>
    <w:rsid w:val="007F6F1C"/>
    <w:rsid w:val="0080550E"/>
    <w:rsid w:val="00806ED7"/>
    <w:rsid w:val="0082787B"/>
    <w:rsid w:val="008317FD"/>
    <w:rsid w:val="00850B68"/>
    <w:rsid w:val="00855C28"/>
    <w:rsid w:val="00857E88"/>
    <w:rsid w:val="008676E8"/>
    <w:rsid w:val="008A2868"/>
    <w:rsid w:val="008B3831"/>
    <w:rsid w:val="008B530F"/>
    <w:rsid w:val="008E0E6E"/>
    <w:rsid w:val="009224C0"/>
    <w:rsid w:val="00945152"/>
    <w:rsid w:val="00952B54"/>
    <w:rsid w:val="0096682B"/>
    <w:rsid w:val="009F028F"/>
    <w:rsid w:val="00A1043D"/>
    <w:rsid w:val="00A31572"/>
    <w:rsid w:val="00A671D2"/>
    <w:rsid w:val="00A70805"/>
    <w:rsid w:val="00A95303"/>
    <w:rsid w:val="00AA4491"/>
    <w:rsid w:val="00AA5988"/>
    <w:rsid w:val="00AD0EB9"/>
    <w:rsid w:val="00AE6070"/>
    <w:rsid w:val="00AE7858"/>
    <w:rsid w:val="00B07EEE"/>
    <w:rsid w:val="00B3431A"/>
    <w:rsid w:val="00B36465"/>
    <w:rsid w:val="00B44F8F"/>
    <w:rsid w:val="00B82CD2"/>
    <w:rsid w:val="00B93E2D"/>
    <w:rsid w:val="00B93EC2"/>
    <w:rsid w:val="00BB4DA7"/>
    <w:rsid w:val="00BC3A0C"/>
    <w:rsid w:val="00BC6BCA"/>
    <w:rsid w:val="00BD7E5E"/>
    <w:rsid w:val="00BF1E4E"/>
    <w:rsid w:val="00C165AA"/>
    <w:rsid w:val="00C406F2"/>
    <w:rsid w:val="00C659AE"/>
    <w:rsid w:val="00C750AB"/>
    <w:rsid w:val="00C844E5"/>
    <w:rsid w:val="00C934B2"/>
    <w:rsid w:val="00CA2898"/>
    <w:rsid w:val="00CA3E80"/>
    <w:rsid w:val="00CC3121"/>
    <w:rsid w:val="00CC3213"/>
    <w:rsid w:val="00CE105B"/>
    <w:rsid w:val="00D1271D"/>
    <w:rsid w:val="00D14185"/>
    <w:rsid w:val="00D169B6"/>
    <w:rsid w:val="00D2478F"/>
    <w:rsid w:val="00D45D25"/>
    <w:rsid w:val="00D51AED"/>
    <w:rsid w:val="00D673DC"/>
    <w:rsid w:val="00D97624"/>
    <w:rsid w:val="00DA530F"/>
    <w:rsid w:val="00DB6B53"/>
    <w:rsid w:val="00DC0296"/>
    <w:rsid w:val="00E02A36"/>
    <w:rsid w:val="00E65EF7"/>
    <w:rsid w:val="00E8019D"/>
    <w:rsid w:val="00EF377E"/>
    <w:rsid w:val="00EF48F1"/>
    <w:rsid w:val="00F33DBE"/>
    <w:rsid w:val="00F34435"/>
    <w:rsid w:val="00F56AE8"/>
    <w:rsid w:val="00FA43CF"/>
    <w:rsid w:val="00FA707E"/>
    <w:rsid w:val="00FB7CBA"/>
    <w:rsid w:val="00FD6250"/>
    <w:rsid w:val="00FF19B2"/>
    <w:rsid w:val="00FF57B2"/>
    <w:rsid w:val="03A846D8"/>
    <w:rsid w:val="4AB1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CC439"/>
  <w15:docId w15:val="{56D21C31-160B-493A-8DA1-B1C97CA7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  <w:style w:type="paragraph" w:styleId="aa">
    <w:name w:val="Revision"/>
    <w:hidden/>
    <w:uiPriority w:val="99"/>
    <w:unhideWhenUsed/>
    <w:rsid w:val="0096682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935</Words>
  <Characters>5333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WMD-YL</dc:creator>
  <cp:lastModifiedBy> </cp:lastModifiedBy>
  <cp:revision>3</cp:revision>
  <dcterms:created xsi:type="dcterms:W3CDTF">2026-02-12T06:51:00Z</dcterms:created>
  <dcterms:modified xsi:type="dcterms:W3CDTF">2026-02-12T06:54:00Z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DC49E5AAC5BE44C5B91F8925EC95F688</vt:lpwstr>
  </property>
  <property fmtid="{D5CDD505-2E9C-101B-9397-08002B2CF9AE}" pid="4" name="ClassificationContentMarkingFooterShapeIds">
    <vt:lpwstr>7f858fb8,78af190e,7ee23ea1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2026-02-11T03:23:42Z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13819ad8-c715-441f-b88a-0b1362976d8c</vt:lpwstr>
  </property>
  <property fmtid="{D5CDD505-2E9C-101B-9397-08002B2CF9AE}" pid="13" name="MSIP_Label_2bbab825-a111-45e4-86a1-18cee0005896_ContentBits">
    <vt:lpwstr>2</vt:lpwstr>
  </property>
  <property fmtid="{D5CDD505-2E9C-101B-9397-08002B2CF9AE}" pid="14" name="MSIP_Label_2bbab825-a111-45e4-86a1-18cee0005896_Tag">
    <vt:lpwstr>10, 3, 0, 1</vt:lpwstr>
  </property>
</Properties>
</file>